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9496B" w14:textId="316FAAA5" w:rsidR="00BB2925" w:rsidRDefault="00BB2925" w:rsidP="00725160"/>
    <w:p w14:paraId="050ECFA2" w14:textId="77777777" w:rsidR="00D90959" w:rsidRPr="00D90959" w:rsidRDefault="00D90959" w:rsidP="00D90959">
      <w:r w:rsidRPr="00D90959">
        <w:rPr>
          <w:b/>
          <w:bCs/>
        </w:rPr>
        <w:t>CCTV Policy</w:t>
      </w:r>
      <w:r w:rsidRPr="00D90959">
        <w:br/>
      </w:r>
      <w:r w:rsidRPr="00D90959">
        <w:rPr>
          <w:i/>
          <w:iCs/>
        </w:rPr>
        <w:t>Caravan Storage Site</w:t>
      </w:r>
    </w:p>
    <w:p w14:paraId="24401BDF" w14:textId="77777777" w:rsidR="00D90959" w:rsidRPr="00D90959" w:rsidRDefault="00D90959" w:rsidP="00D90959">
      <w:r w:rsidRPr="00D90959">
        <w:rPr>
          <w:b/>
          <w:bCs/>
        </w:rPr>
        <w:t>1. Purpose of this Policy</w:t>
      </w:r>
      <w:r w:rsidRPr="00D90959">
        <w:br/>
        <w:t>This policy outlines the use of Closed-Circuit Television (CCTV) at our caravan storage site. The purpose of CCTV monitoring is to:</w:t>
      </w:r>
    </w:p>
    <w:p w14:paraId="4A79FF52" w14:textId="77777777" w:rsidR="00D90959" w:rsidRPr="00D90959" w:rsidRDefault="00D90959" w:rsidP="00D90959">
      <w:pPr>
        <w:numPr>
          <w:ilvl w:val="0"/>
          <w:numId w:val="2"/>
        </w:numPr>
      </w:pPr>
      <w:r w:rsidRPr="00D90959">
        <w:t xml:space="preserve">Enhance the </w:t>
      </w:r>
      <w:r w:rsidRPr="00D90959">
        <w:rPr>
          <w:b/>
          <w:bCs/>
        </w:rPr>
        <w:t>safety and security</w:t>
      </w:r>
      <w:r w:rsidRPr="00D90959">
        <w:t xml:space="preserve"> of customers, staff, and visitors</w:t>
      </w:r>
    </w:p>
    <w:p w14:paraId="4544C74D" w14:textId="77777777" w:rsidR="00D90959" w:rsidRPr="00D90959" w:rsidRDefault="00D90959" w:rsidP="00D90959">
      <w:pPr>
        <w:numPr>
          <w:ilvl w:val="0"/>
          <w:numId w:val="2"/>
        </w:numPr>
      </w:pPr>
      <w:r w:rsidRPr="00D90959">
        <w:rPr>
          <w:b/>
          <w:bCs/>
        </w:rPr>
        <w:t>Deter and detect criminal activity</w:t>
      </w:r>
    </w:p>
    <w:p w14:paraId="7A9EBEFE" w14:textId="77777777" w:rsidR="00D90959" w:rsidRPr="00D90959" w:rsidRDefault="00D90959" w:rsidP="00D90959">
      <w:pPr>
        <w:numPr>
          <w:ilvl w:val="0"/>
          <w:numId w:val="2"/>
        </w:numPr>
      </w:pPr>
      <w:r w:rsidRPr="00D90959">
        <w:t xml:space="preserve">Protect </w:t>
      </w:r>
      <w:r w:rsidRPr="00D90959">
        <w:rPr>
          <w:b/>
          <w:bCs/>
        </w:rPr>
        <w:t>property and assets</w:t>
      </w:r>
    </w:p>
    <w:p w14:paraId="3712174D" w14:textId="77777777" w:rsidR="00D90959" w:rsidRPr="00D90959" w:rsidRDefault="00D90959" w:rsidP="00D90959">
      <w:pPr>
        <w:numPr>
          <w:ilvl w:val="0"/>
          <w:numId w:val="2"/>
        </w:numPr>
      </w:pPr>
      <w:r w:rsidRPr="00D90959">
        <w:t>Assist in the investigation of incidents or complaints</w:t>
      </w:r>
    </w:p>
    <w:p w14:paraId="4C14B6B8" w14:textId="77777777" w:rsidR="00D90959" w:rsidRPr="00D90959" w:rsidRDefault="00D90959" w:rsidP="00D90959">
      <w:r w:rsidRPr="00D90959">
        <w:rPr>
          <w:b/>
          <w:bCs/>
        </w:rPr>
        <w:t>2. Scope</w:t>
      </w:r>
      <w:r w:rsidRPr="00D90959">
        <w:br/>
        <w:t>This policy applies to all individuals who enter the site, including customers, visitors, contractors, and staff. CCTV cameras operate 24 hours a day, 7 days a week, covering key areas across the storage site.</w:t>
      </w:r>
    </w:p>
    <w:p w14:paraId="51B29133" w14:textId="77777777" w:rsidR="00D90959" w:rsidRPr="00D90959" w:rsidRDefault="00D90959" w:rsidP="00D90959">
      <w:r w:rsidRPr="00D90959">
        <w:rPr>
          <w:b/>
          <w:bCs/>
        </w:rPr>
        <w:t>3. Data Collection and Use</w:t>
      </w:r>
      <w:r w:rsidRPr="00D90959">
        <w:br/>
        <w:t>CCTV cameras record visual footage only. Audio recording is not used. Footage may be used to:</w:t>
      </w:r>
    </w:p>
    <w:p w14:paraId="4A7941FF" w14:textId="77777777" w:rsidR="00D90959" w:rsidRPr="00D90959" w:rsidRDefault="00D90959" w:rsidP="00D90959">
      <w:pPr>
        <w:numPr>
          <w:ilvl w:val="0"/>
          <w:numId w:val="3"/>
        </w:numPr>
      </w:pPr>
      <w:r w:rsidRPr="00D90959">
        <w:t>Investigate security incidents, accidents, or complaints</w:t>
      </w:r>
    </w:p>
    <w:p w14:paraId="28E59FC4" w14:textId="77777777" w:rsidR="00D90959" w:rsidRPr="00D90959" w:rsidRDefault="00D90959" w:rsidP="00D90959">
      <w:pPr>
        <w:numPr>
          <w:ilvl w:val="0"/>
          <w:numId w:val="3"/>
        </w:numPr>
      </w:pPr>
      <w:r w:rsidRPr="00D90959">
        <w:t>Support law enforcement and insurance processes</w:t>
      </w:r>
    </w:p>
    <w:p w14:paraId="0C2EEAAA" w14:textId="77777777" w:rsidR="00D90959" w:rsidRPr="00D90959" w:rsidRDefault="00D90959" w:rsidP="00D90959">
      <w:pPr>
        <w:numPr>
          <w:ilvl w:val="0"/>
          <w:numId w:val="3"/>
        </w:numPr>
      </w:pPr>
      <w:r w:rsidRPr="00D90959">
        <w:t>Monitor activity in accordance with legitimate site operations</w:t>
      </w:r>
    </w:p>
    <w:p w14:paraId="7EED21AB" w14:textId="77777777" w:rsidR="00D90959" w:rsidRPr="00D90959" w:rsidRDefault="00D90959" w:rsidP="00D90959">
      <w:r w:rsidRPr="00D90959">
        <w:t>Footage will only be viewed by authorised personnel or shared with third parties (e.g. police or insurers) where legally necessary or justified.</w:t>
      </w:r>
    </w:p>
    <w:p w14:paraId="6A3199E0" w14:textId="77777777" w:rsidR="00D90959" w:rsidRPr="00D90959" w:rsidRDefault="00D90959" w:rsidP="00D90959">
      <w:r w:rsidRPr="00D90959">
        <w:rPr>
          <w:b/>
          <w:bCs/>
        </w:rPr>
        <w:t>4. Data Retention</w:t>
      </w:r>
      <w:r w:rsidRPr="00D90959">
        <w:br/>
        <w:t xml:space="preserve">Recorded footage is stored securely and retained for </w:t>
      </w:r>
      <w:r w:rsidRPr="00D90959">
        <w:rPr>
          <w:b/>
          <w:bCs/>
        </w:rPr>
        <w:t>a maximum of 31 days</w:t>
      </w:r>
      <w:r w:rsidRPr="00D90959">
        <w:t>, after which it is automatically overwritten, unless it has been identified as relevant to an ongoing investigation or legal matter.</w:t>
      </w:r>
    </w:p>
    <w:p w14:paraId="0BE910DA" w14:textId="77777777" w:rsidR="00D90959" w:rsidRPr="00D90959" w:rsidRDefault="00D90959" w:rsidP="00D90959">
      <w:r w:rsidRPr="00D90959">
        <w:rPr>
          <w:b/>
          <w:bCs/>
        </w:rPr>
        <w:t>5. Data Security and Access</w:t>
      </w:r>
      <w:r w:rsidRPr="00D90959">
        <w:br/>
      </w:r>
      <w:proofErr w:type="spellStart"/>
      <w:r w:rsidRPr="00D90959">
        <w:t>Access</w:t>
      </w:r>
      <w:proofErr w:type="spellEnd"/>
      <w:r w:rsidRPr="00D90959">
        <w:t xml:space="preserve"> to CCTV footage is restricted to authorised staff only. All recordings are stored on secure systems with appropriate technical and organisational measures in place to protect against unauthorised access, alteration, or deletion.</w:t>
      </w:r>
    </w:p>
    <w:p w14:paraId="073832F2" w14:textId="77777777" w:rsidR="00D90959" w:rsidRPr="00D90959" w:rsidRDefault="00D90959" w:rsidP="00D90959">
      <w:r w:rsidRPr="00D90959">
        <w:rPr>
          <w:b/>
          <w:bCs/>
        </w:rPr>
        <w:t>6. Legal Basis</w:t>
      </w:r>
      <w:r w:rsidRPr="00D90959">
        <w:br/>
        <w:t xml:space="preserve">The use of CCTV is carried out in accordance with the </w:t>
      </w:r>
      <w:r w:rsidRPr="00D90959">
        <w:rPr>
          <w:b/>
          <w:bCs/>
        </w:rPr>
        <w:t xml:space="preserve">UK General Data Protection Regulation </w:t>
      </w:r>
      <w:r w:rsidRPr="00D90959">
        <w:rPr>
          <w:b/>
          <w:bCs/>
        </w:rPr>
        <w:lastRenderedPageBreak/>
        <w:t>(UK GDPR)</w:t>
      </w:r>
      <w:r w:rsidRPr="00D90959">
        <w:t xml:space="preserve"> and the </w:t>
      </w:r>
      <w:r w:rsidRPr="00D90959">
        <w:rPr>
          <w:b/>
          <w:bCs/>
        </w:rPr>
        <w:t>Data Protection Act 2018</w:t>
      </w:r>
      <w:r w:rsidRPr="00D90959">
        <w:t xml:space="preserve">, under the lawful basis of </w:t>
      </w:r>
      <w:r w:rsidRPr="00D90959">
        <w:rPr>
          <w:b/>
          <w:bCs/>
        </w:rPr>
        <w:t>legitimate interests</w:t>
      </w:r>
      <w:r w:rsidRPr="00D90959">
        <w:t xml:space="preserve"> for site security and safety.</w:t>
      </w:r>
    </w:p>
    <w:p w14:paraId="120726CA" w14:textId="77777777" w:rsidR="00D90959" w:rsidRPr="00D90959" w:rsidRDefault="00D90959" w:rsidP="00D90959">
      <w:r w:rsidRPr="00D90959">
        <w:rPr>
          <w:b/>
          <w:bCs/>
        </w:rPr>
        <w:t>7. Your Rights</w:t>
      </w:r>
      <w:r w:rsidRPr="00D90959">
        <w:br/>
        <w:t>Individuals captured on CCTV have the right to request access to footage that includes them, subject to verification and legal limitations. Requests should be made in writing to site management and may be subject to a small administrative fee.</w:t>
      </w:r>
    </w:p>
    <w:p w14:paraId="3767C1B0" w14:textId="77777777" w:rsidR="00D90959" w:rsidRPr="00D90959" w:rsidRDefault="00D90959" w:rsidP="00D90959">
      <w:r w:rsidRPr="00D90959">
        <w:rPr>
          <w:b/>
          <w:bCs/>
        </w:rPr>
        <w:t>8. Contact Information</w:t>
      </w:r>
      <w:r w:rsidRPr="00D90959">
        <w:br/>
        <w:t>For questions or concerns about CCTV use at the site, or to make a subject access request, please contact:</w:t>
      </w:r>
    </w:p>
    <w:p w14:paraId="01B27A0B" w14:textId="0C33EF7D" w:rsidR="00F80AD9" w:rsidRPr="006757AC" w:rsidRDefault="00D90959" w:rsidP="5AE1B588">
      <w:r w:rsidRPr="00D90959">
        <w:rPr>
          <w:b/>
          <w:bCs/>
        </w:rPr>
        <w:t>Site Management</w:t>
      </w:r>
      <w:r w:rsidRPr="00D90959">
        <w:br/>
      </w:r>
      <w:r>
        <w:t>Johnsons Caravans</w:t>
      </w:r>
    </w:p>
    <w:sectPr w:rsidR="00F80AD9" w:rsidRPr="006757A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E98EC" w14:textId="77777777" w:rsidR="003418C2" w:rsidRDefault="003418C2" w:rsidP="00725160">
      <w:pPr>
        <w:spacing w:after="0" w:line="240" w:lineRule="auto"/>
      </w:pPr>
      <w:r>
        <w:separator/>
      </w:r>
    </w:p>
  </w:endnote>
  <w:endnote w:type="continuationSeparator" w:id="0">
    <w:p w14:paraId="629EFD92" w14:textId="77777777" w:rsidR="003418C2" w:rsidRDefault="003418C2" w:rsidP="00725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F3E0" w14:textId="596E9B04" w:rsidR="00CB24E5" w:rsidRDefault="4EAA1968" w:rsidP="00CB24E5">
    <w:pPr>
      <w:pStyle w:val="Footer"/>
      <w:jc w:val="center"/>
    </w:pPr>
    <w:r>
      <w:t>T: 01603 854550   M: 07780 677783 or 07808 960784</w:t>
    </w:r>
  </w:p>
  <w:p w14:paraId="4257BB10" w14:textId="197A608C" w:rsidR="00CB24E5" w:rsidRDefault="1594726F" w:rsidP="00CB24E5">
    <w:pPr>
      <w:pStyle w:val="Footer"/>
      <w:jc w:val="center"/>
    </w:pPr>
    <w:r>
      <w:t>Email – johnsons_caravans@outlook.com</w:t>
    </w:r>
  </w:p>
  <w:p w14:paraId="50E6676B" w14:textId="2698F663" w:rsidR="00617D7B" w:rsidRDefault="53C8FC23" w:rsidP="00CB24E5">
    <w:pPr>
      <w:pStyle w:val="Footer"/>
      <w:jc w:val="center"/>
    </w:pPr>
    <w:r>
      <w:t xml:space="preserve">Johnsons Caravans, Tenison Vale, </w:t>
    </w:r>
    <w:proofErr w:type="spellStart"/>
    <w:r>
      <w:t>Shortthorn</w:t>
    </w:r>
    <w:proofErr w:type="spellEnd"/>
    <w:r>
      <w:t xml:space="preserve"> Road, Stratton </w:t>
    </w:r>
    <w:proofErr w:type="spellStart"/>
    <w:r>
      <w:t>Strawless</w:t>
    </w:r>
    <w:proofErr w:type="spellEnd"/>
    <w:r>
      <w:t>, Norwich NR10 5NU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05F82" w14:textId="77777777" w:rsidR="003418C2" w:rsidRDefault="003418C2" w:rsidP="00725160">
      <w:pPr>
        <w:spacing w:after="0" w:line="240" w:lineRule="auto"/>
      </w:pPr>
      <w:r>
        <w:separator/>
      </w:r>
    </w:p>
  </w:footnote>
  <w:footnote w:type="continuationSeparator" w:id="0">
    <w:p w14:paraId="1B65D39D" w14:textId="77777777" w:rsidR="003418C2" w:rsidRDefault="003418C2" w:rsidP="00725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F8091DF" w14:paraId="08F4918E" w14:textId="77777777" w:rsidTr="5F8091DF">
      <w:trPr>
        <w:trHeight w:val="300"/>
      </w:trPr>
      <w:tc>
        <w:tcPr>
          <w:tcW w:w="3005" w:type="dxa"/>
        </w:tcPr>
        <w:p w14:paraId="59E2651F" w14:textId="6A8EA577" w:rsidR="5F8091DF" w:rsidRDefault="5F8091DF" w:rsidP="5F8091DF">
          <w:pPr>
            <w:pStyle w:val="Header"/>
            <w:ind w:left="-115"/>
          </w:pPr>
        </w:p>
      </w:tc>
      <w:tc>
        <w:tcPr>
          <w:tcW w:w="3005" w:type="dxa"/>
        </w:tcPr>
        <w:p w14:paraId="01A46706" w14:textId="1D6BC4EB" w:rsidR="5F8091DF" w:rsidRDefault="5F8091DF" w:rsidP="5F8091DF">
          <w:pPr>
            <w:pStyle w:val="Header"/>
            <w:jc w:val="center"/>
          </w:pPr>
        </w:p>
      </w:tc>
      <w:tc>
        <w:tcPr>
          <w:tcW w:w="3005" w:type="dxa"/>
        </w:tcPr>
        <w:p w14:paraId="6731F01C" w14:textId="77FF3CF8" w:rsidR="5F8091DF" w:rsidRDefault="5F8091DF" w:rsidP="5F8091DF">
          <w:pPr>
            <w:pStyle w:val="Header"/>
            <w:ind w:right="-115"/>
            <w:jc w:val="right"/>
          </w:pPr>
          <w:r>
            <w:rPr>
              <w:noProof/>
            </w:rPr>
            <w:drawing>
              <wp:inline distT="0" distB="0" distL="0" distR="0" wp14:anchorId="07F18367" wp14:editId="5364C261">
                <wp:extent cx="1762125" cy="1762125"/>
                <wp:effectExtent l="0" t="0" r="0" b="0"/>
                <wp:docPr id="369442661" name="Picture 369442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1762125"/>
                        </a:xfrm>
                        <a:prstGeom prst="rect">
                          <a:avLst/>
                        </a:prstGeom>
                      </pic:spPr>
                    </pic:pic>
                  </a:graphicData>
                </a:graphic>
              </wp:inline>
            </w:drawing>
          </w:r>
        </w:p>
      </w:tc>
    </w:tr>
  </w:tbl>
  <w:p w14:paraId="1DF706FE" w14:textId="673405B5" w:rsidR="5F8091DF" w:rsidRDefault="5F8091DF" w:rsidP="5F8091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E5175"/>
    <w:multiLevelType w:val="multilevel"/>
    <w:tmpl w:val="7670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9D5598"/>
    <w:multiLevelType w:val="multilevel"/>
    <w:tmpl w:val="E372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86DF7"/>
    <w:multiLevelType w:val="multilevel"/>
    <w:tmpl w:val="D822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347885">
    <w:abstractNumId w:val="1"/>
  </w:num>
  <w:num w:numId="2" w16cid:durableId="882906100">
    <w:abstractNumId w:val="2"/>
  </w:num>
  <w:num w:numId="3" w16cid:durableId="73288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60"/>
    <w:rsid w:val="000412F0"/>
    <w:rsid w:val="00054BE2"/>
    <w:rsid w:val="001A7631"/>
    <w:rsid w:val="001B4746"/>
    <w:rsid w:val="001F200B"/>
    <w:rsid w:val="00232FE6"/>
    <w:rsid w:val="002877C7"/>
    <w:rsid w:val="002A248E"/>
    <w:rsid w:val="002D2CC9"/>
    <w:rsid w:val="00314718"/>
    <w:rsid w:val="003418C2"/>
    <w:rsid w:val="003A4DF1"/>
    <w:rsid w:val="0042256D"/>
    <w:rsid w:val="004A19F4"/>
    <w:rsid w:val="004C6B53"/>
    <w:rsid w:val="004F2942"/>
    <w:rsid w:val="00525697"/>
    <w:rsid w:val="00593F80"/>
    <w:rsid w:val="005D4CD6"/>
    <w:rsid w:val="00617D7B"/>
    <w:rsid w:val="00641189"/>
    <w:rsid w:val="0065063A"/>
    <w:rsid w:val="00651C81"/>
    <w:rsid w:val="006757AC"/>
    <w:rsid w:val="00684013"/>
    <w:rsid w:val="0069402B"/>
    <w:rsid w:val="006C50A4"/>
    <w:rsid w:val="007066B7"/>
    <w:rsid w:val="00725160"/>
    <w:rsid w:val="007269B5"/>
    <w:rsid w:val="007400EC"/>
    <w:rsid w:val="00751025"/>
    <w:rsid w:val="007D6884"/>
    <w:rsid w:val="00844001"/>
    <w:rsid w:val="0091507D"/>
    <w:rsid w:val="00995020"/>
    <w:rsid w:val="009E3609"/>
    <w:rsid w:val="00A013A1"/>
    <w:rsid w:val="00A160EA"/>
    <w:rsid w:val="00AC5666"/>
    <w:rsid w:val="00B37076"/>
    <w:rsid w:val="00B80A4F"/>
    <w:rsid w:val="00BB2925"/>
    <w:rsid w:val="00BD047F"/>
    <w:rsid w:val="00C16F7E"/>
    <w:rsid w:val="00C5049D"/>
    <w:rsid w:val="00C70F92"/>
    <w:rsid w:val="00CB24E5"/>
    <w:rsid w:val="00D90959"/>
    <w:rsid w:val="00DB6611"/>
    <w:rsid w:val="00DD47DC"/>
    <w:rsid w:val="00E06987"/>
    <w:rsid w:val="00EC74C9"/>
    <w:rsid w:val="00EE27F9"/>
    <w:rsid w:val="00EE5CE8"/>
    <w:rsid w:val="00F80AD9"/>
    <w:rsid w:val="00FB1631"/>
    <w:rsid w:val="01990F4A"/>
    <w:rsid w:val="02FC19FD"/>
    <w:rsid w:val="0532A127"/>
    <w:rsid w:val="05A1540D"/>
    <w:rsid w:val="072A1EBD"/>
    <w:rsid w:val="0935EC49"/>
    <w:rsid w:val="0BCCB8D4"/>
    <w:rsid w:val="0CD93649"/>
    <w:rsid w:val="0E106272"/>
    <w:rsid w:val="10E03C0C"/>
    <w:rsid w:val="119FA075"/>
    <w:rsid w:val="1268A21C"/>
    <w:rsid w:val="12913D52"/>
    <w:rsid w:val="1594726F"/>
    <w:rsid w:val="1660DE3A"/>
    <w:rsid w:val="178C7392"/>
    <w:rsid w:val="18E3B7DB"/>
    <w:rsid w:val="1DFD633B"/>
    <w:rsid w:val="2473D3DE"/>
    <w:rsid w:val="2A2DBAB5"/>
    <w:rsid w:val="2CBAF1F3"/>
    <w:rsid w:val="2DC237C4"/>
    <w:rsid w:val="2DED2918"/>
    <w:rsid w:val="2F57D322"/>
    <w:rsid w:val="3141DAAE"/>
    <w:rsid w:val="33C38606"/>
    <w:rsid w:val="381D73C4"/>
    <w:rsid w:val="38F25E2C"/>
    <w:rsid w:val="39163B1F"/>
    <w:rsid w:val="3C27EABE"/>
    <w:rsid w:val="3E757BAA"/>
    <w:rsid w:val="3EF250F4"/>
    <w:rsid w:val="41DF3E1E"/>
    <w:rsid w:val="4437BAE4"/>
    <w:rsid w:val="45225E1B"/>
    <w:rsid w:val="457D25B9"/>
    <w:rsid w:val="4779B958"/>
    <w:rsid w:val="4841B46B"/>
    <w:rsid w:val="487B26C2"/>
    <w:rsid w:val="4885C984"/>
    <w:rsid w:val="48C14218"/>
    <w:rsid w:val="49989D46"/>
    <w:rsid w:val="4B9FAAA6"/>
    <w:rsid w:val="4EAA1968"/>
    <w:rsid w:val="4FBA2301"/>
    <w:rsid w:val="5202EB8E"/>
    <w:rsid w:val="52784769"/>
    <w:rsid w:val="52985CFE"/>
    <w:rsid w:val="530B1993"/>
    <w:rsid w:val="53C8FC23"/>
    <w:rsid w:val="564CB688"/>
    <w:rsid w:val="56519807"/>
    <w:rsid w:val="5A8610E8"/>
    <w:rsid w:val="5AE1B588"/>
    <w:rsid w:val="5BC03A34"/>
    <w:rsid w:val="5C2E72EE"/>
    <w:rsid w:val="5DEC427E"/>
    <w:rsid w:val="5F8091DF"/>
    <w:rsid w:val="5FDF7C47"/>
    <w:rsid w:val="63D9F084"/>
    <w:rsid w:val="65600603"/>
    <w:rsid w:val="65A97892"/>
    <w:rsid w:val="66E7CD54"/>
    <w:rsid w:val="69DC5D40"/>
    <w:rsid w:val="69E11F74"/>
    <w:rsid w:val="6A5DCCFA"/>
    <w:rsid w:val="6B220583"/>
    <w:rsid w:val="6CD76B3C"/>
    <w:rsid w:val="6D424FAB"/>
    <w:rsid w:val="6DDBF658"/>
    <w:rsid w:val="751767AA"/>
    <w:rsid w:val="7683AF7F"/>
    <w:rsid w:val="7885E1A3"/>
    <w:rsid w:val="7BB45781"/>
    <w:rsid w:val="7D081BB0"/>
    <w:rsid w:val="7F35E6B3"/>
    <w:rsid w:val="7F4B6E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9829157"/>
  <w15:chartTrackingRefBased/>
  <w15:docId w15:val="{C2FC258E-BB03-4F7B-AD85-F064F9E2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1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1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1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1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1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1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1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1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1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1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1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1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1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1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1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160"/>
    <w:rPr>
      <w:rFonts w:eastAsiaTheme="majorEastAsia" w:cstheme="majorBidi"/>
      <w:color w:val="272727" w:themeColor="text1" w:themeTint="D8"/>
    </w:rPr>
  </w:style>
  <w:style w:type="paragraph" w:styleId="Title">
    <w:name w:val="Title"/>
    <w:basedOn w:val="Normal"/>
    <w:next w:val="Normal"/>
    <w:link w:val="TitleChar"/>
    <w:uiPriority w:val="10"/>
    <w:qFormat/>
    <w:rsid w:val="00725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1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1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1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160"/>
    <w:pPr>
      <w:spacing w:before="160"/>
      <w:jc w:val="center"/>
    </w:pPr>
    <w:rPr>
      <w:i/>
      <w:iCs/>
      <w:color w:val="404040" w:themeColor="text1" w:themeTint="BF"/>
    </w:rPr>
  </w:style>
  <w:style w:type="character" w:customStyle="1" w:styleId="QuoteChar">
    <w:name w:val="Quote Char"/>
    <w:basedOn w:val="DefaultParagraphFont"/>
    <w:link w:val="Quote"/>
    <w:uiPriority w:val="29"/>
    <w:rsid w:val="00725160"/>
    <w:rPr>
      <w:i/>
      <w:iCs/>
      <w:color w:val="404040" w:themeColor="text1" w:themeTint="BF"/>
    </w:rPr>
  </w:style>
  <w:style w:type="paragraph" w:styleId="ListParagraph">
    <w:name w:val="List Paragraph"/>
    <w:basedOn w:val="Normal"/>
    <w:uiPriority w:val="34"/>
    <w:qFormat/>
    <w:rsid w:val="00725160"/>
    <w:pPr>
      <w:ind w:left="720"/>
      <w:contextualSpacing/>
    </w:pPr>
  </w:style>
  <w:style w:type="character" w:styleId="IntenseEmphasis">
    <w:name w:val="Intense Emphasis"/>
    <w:basedOn w:val="DefaultParagraphFont"/>
    <w:uiPriority w:val="21"/>
    <w:qFormat/>
    <w:rsid w:val="00725160"/>
    <w:rPr>
      <w:i/>
      <w:iCs/>
      <w:color w:val="0F4761" w:themeColor="accent1" w:themeShade="BF"/>
    </w:rPr>
  </w:style>
  <w:style w:type="paragraph" w:styleId="IntenseQuote">
    <w:name w:val="Intense Quote"/>
    <w:basedOn w:val="Normal"/>
    <w:next w:val="Normal"/>
    <w:link w:val="IntenseQuoteChar"/>
    <w:uiPriority w:val="30"/>
    <w:qFormat/>
    <w:rsid w:val="00725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160"/>
    <w:rPr>
      <w:i/>
      <w:iCs/>
      <w:color w:val="0F4761" w:themeColor="accent1" w:themeShade="BF"/>
    </w:rPr>
  </w:style>
  <w:style w:type="character" w:styleId="IntenseReference">
    <w:name w:val="Intense Reference"/>
    <w:basedOn w:val="DefaultParagraphFont"/>
    <w:uiPriority w:val="32"/>
    <w:qFormat/>
    <w:rsid w:val="00725160"/>
    <w:rPr>
      <w:b/>
      <w:bCs/>
      <w:smallCaps/>
      <w:color w:val="0F4761" w:themeColor="accent1" w:themeShade="BF"/>
      <w:spacing w:val="5"/>
    </w:rPr>
  </w:style>
  <w:style w:type="paragraph" w:styleId="Header">
    <w:name w:val="header"/>
    <w:basedOn w:val="Normal"/>
    <w:link w:val="HeaderChar"/>
    <w:uiPriority w:val="99"/>
    <w:unhideWhenUsed/>
    <w:rsid w:val="007251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160"/>
  </w:style>
  <w:style w:type="paragraph" w:styleId="Footer">
    <w:name w:val="footer"/>
    <w:basedOn w:val="Normal"/>
    <w:link w:val="FooterChar"/>
    <w:uiPriority w:val="99"/>
    <w:unhideWhenUsed/>
    <w:rsid w:val="007251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160"/>
  </w:style>
  <w:style w:type="character" w:styleId="Hyperlink">
    <w:name w:val="Hyperlink"/>
    <w:basedOn w:val="DefaultParagraphFont"/>
    <w:uiPriority w:val="99"/>
    <w:unhideWhenUsed/>
    <w:rsid w:val="00617D7B"/>
    <w:rPr>
      <w:color w:val="467886" w:themeColor="hyperlink"/>
      <w:u w:val="single"/>
    </w:rPr>
  </w:style>
  <w:style w:type="character" w:styleId="UnresolvedMention">
    <w:name w:val="Unresolved Mention"/>
    <w:basedOn w:val="DefaultParagraphFont"/>
    <w:uiPriority w:val="99"/>
    <w:semiHidden/>
    <w:unhideWhenUsed/>
    <w:rsid w:val="00617D7B"/>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2054">
      <w:bodyDiv w:val="1"/>
      <w:marLeft w:val="0"/>
      <w:marRight w:val="0"/>
      <w:marTop w:val="0"/>
      <w:marBottom w:val="0"/>
      <w:divBdr>
        <w:top w:val="none" w:sz="0" w:space="0" w:color="auto"/>
        <w:left w:val="none" w:sz="0" w:space="0" w:color="auto"/>
        <w:bottom w:val="none" w:sz="0" w:space="0" w:color="auto"/>
        <w:right w:val="none" w:sz="0" w:space="0" w:color="auto"/>
      </w:divBdr>
    </w:div>
    <w:div w:id="259290422">
      <w:bodyDiv w:val="1"/>
      <w:marLeft w:val="0"/>
      <w:marRight w:val="0"/>
      <w:marTop w:val="0"/>
      <w:marBottom w:val="0"/>
      <w:divBdr>
        <w:top w:val="none" w:sz="0" w:space="0" w:color="auto"/>
        <w:left w:val="none" w:sz="0" w:space="0" w:color="auto"/>
        <w:bottom w:val="none" w:sz="0" w:space="0" w:color="auto"/>
        <w:right w:val="none" w:sz="0" w:space="0" w:color="auto"/>
      </w:divBdr>
    </w:div>
    <w:div w:id="333462250">
      <w:bodyDiv w:val="1"/>
      <w:marLeft w:val="0"/>
      <w:marRight w:val="0"/>
      <w:marTop w:val="0"/>
      <w:marBottom w:val="0"/>
      <w:divBdr>
        <w:top w:val="none" w:sz="0" w:space="0" w:color="auto"/>
        <w:left w:val="none" w:sz="0" w:space="0" w:color="auto"/>
        <w:bottom w:val="none" w:sz="0" w:space="0" w:color="auto"/>
        <w:right w:val="none" w:sz="0" w:space="0" w:color="auto"/>
      </w:divBdr>
    </w:div>
    <w:div w:id="630138917">
      <w:bodyDiv w:val="1"/>
      <w:marLeft w:val="0"/>
      <w:marRight w:val="0"/>
      <w:marTop w:val="0"/>
      <w:marBottom w:val="0"/>
      <w:divBdr>
        <w:top w:val="none" w:sz="0" w:space="0" w:color="auto"/>
        <w:left w:val="none" w:sz="0" w:space="0" w:color="auto"/>
        <w:bottom w:val="none" w:sz="0" w:space="0" w:color="auto"/>
        <w:right w:val="none" w:sz="0" w:space="0" w:color="auto"/>
      </w:divBdr>
    </w:div>
    <w:div w:id="844397255">
      <w:bodyDiv w:val="1"/>
      <w:marLeft w:val="0"/>
      <w:marRight w:val="0"/>
      <w:marTop w:val="0"/>
      <w:marBottom w:val="0"/>
      <w:divBdr>
        <w:top w:val="none" w:sz="0" w:space="0" w:color="auto"/>
        <w:left w:val="none" w:sz="0" w:space="0" w:color="auto"/>
        <w:bottom w:val="none" w:sz="0" w:space="0" w:color="auto"/>
        <w:right w:val="none" w:sz="0" w:space="0" w:color="auto"/>
      </w:divBdr>
    </w:div>
    <w:div w:id="1524129266">
      <w:bodyDiv w:val="1"/>
      <w:marLeft w:val="0"/>
      <w:marRight w:val="0"/>
      <w:marTop w:val="0"/>
      <w:marBottom w:val="0"/>
      <w:divBdr>
        <w:top w:val="none" w:sz="0" w:space="0" w:color="auto"/>
        <w:left w:val="none" w:sz="0" w:space="0" w:color="auto"/>
        <w:bottom w:val="none" w:sz="0" w:space="0" w:color="auto"/>
        <w:right w:val="none" w:sz="0" w:space="0" w:color="auto"/>
      </w:divBdr>
    </w:div>
    <w:div w:id="1647706382">
      <w:bodyDiv w:val="1"/>
      <w:marLeft w:val="0"/>
      <w:marRight w:val="0"/>
      <w:marTop w:val="0"/>
      <w:marBottom w:val="0"/>
      <w:divBdr>
        <w:top w:val="none" w:sz="0" w:space="0" w:color="auto"/>
        <w:left w:val="none" w:sz="0" w:space="0" w:color="auto"/>
        <w:bottom w:val="none" w:sz="0" w:space="0" w:color="auto"/>
        <w:right w:val="none" w:sz="0" w:space="0" w:color="auto"/>
      </w:divBdr>
    </w:div>
    <w:div w:id="18662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Johnsons Caravans</dc:creator>
  <cp:keywords/>
  <dc:description/>
  <cp:lastModifiedBy>Jake Cockle</cp:lastModifiedBy>
  <cp:revision>4</cp:revision>
  <dcterms:created xsi:type="dcterms:W3CDTF">2025-05-22T09:51:00Z</dcterms:created>
  <dcterms:modified xsi:type="dcterms:W3CDTF">2025-05-22T09:52:00Z</dcterms:modified>
</cp:coreProperties>
</file>